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 О Н</w:t>
      </w: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5904B6" w:rsidRDefault="00597D6C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B6">
        <w:rPr>
          <w:rFonts w:ascii="Times New Roman" w:hAnsi="Times New Roman" w:cs="Times New Roman"/>
          <w:b/>
          <w:bCs/>
          <w:sz w:val="28"/>
        </w:rPr>
        <w:t>О внесении изменени</w:t>
      </w:r>
      <w:r w:rsidR="00CE022D">
        <w:rPr>
          <w:rFonts w:ascii="Times New Roman" w:hAnsi="Times New Roman" w:cs="Times New Roman"/>
          <w:b/>
          <w:bCs/>
          <w:sz w:val="28"/>
        </w:rPr>
        <w:t>й</w:t>
      </w:r>
      <w:r w:rsidRPr="005904B6">
        <w:rPr>
          <w:rFonts w:ascii="Times New Roman" w:hAnsi="Times New Roman" w:cs="Times New Roman"/>
          <w:b/>
          <w:bCs/>
          <w:sz w:val="28"/>
        </w:rPr>
        <w:t xml:space="preserve"> в Закон Республики Марий </w:t>
      </w:r>
      <w:r w:rsidRPr="005904B6">
        <w:rPr>
          <w:rFonts w:ascii="Times New Roman" w:hAnsi="Times New Roman" w:cs="Times New Roman"/>
          <w:b/>
          <w:sz w:val="28"/>
        </w:rPr>
        <w:t>Эл</w:t>
      </w:r>
      <w:r w:rsidRPr="005904B6">
        <w:rPr>
          <w:rFonts w:ascii="Times New Roman" w:hAnsi="Times New Roman" w:cs="Times New Roman"/>
          <w:b/>
          <w:sz w:val="28"/>
        </w:rPr>
        <w:br/>
      </w:r>
      <w:r w:rsidR="00B2519D" w:rsidRPr="00B2519D">
        <w:rPr>
          <w:rFonts w:ascii="Times New Roman" w:hAnsi="Times New Roman" w:cs="Times New Roman"/>
          <w:b/>
          <w:sz w:val="28"/>
          <w:szCs w:val="28"/>
        </w:rPr>
        <w:t>«Об административ</w:t>
      </w:r>
      <w:r w:rsidR="00CE022D">
        <w:rPr>
          <w:rFonts w:ascii="Times New Roman" w:hAnsi="Times New Roman" w:cs="Times New Roman"/>
          <w:b/>
          <w:sz w:val="28"/>
          <w:szCs w:val="28"/>
        </w:rPr>
        <w:t>ных правонарушениях в Республике</w:t>
      </w:r>
      <w:r w:rsidR="00B2519D" w:rsidRPr="00B2519D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  <w:r w:rsidR="00001B6E" w:rsidRPr="005904B6">
        <w:rPr>
          <w:rFonts w:ascii="Times New Roman" w:hAnsi="Times New Roman" w:cs="Times New Roman"/>
          <w:b/>
          <w:bCs/>
          <w:sz w:val="28"/>
        </w:rPr>
        <w:t>»</w:t>
      </w: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B8" w:rsidRPr="004B6DC5" w:rsidRDefault="00FE07B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DC5">
        <w:rPr>
          <w:rFonts w:ascii="Times New Roman" w:hAnsi="Times New Roman" w:cs="Times New Roman"/>
          <w:sz w:val="28"/>
          <w:szCs w:val="28"/>
        </w:rPr>
        <w:t>П</w:t>
      </w:r>
      <w:r w:rsidR="00001B6E">
        <w:rPr>
          <w:rFonts w:ascii="Times New Roman" w:hAnsi="Times New Roman" w:cs="Times New Roman"/>
          <w:sz w:val="28"/>
          <w:szCs w:val="28"/>
        </w:rPr>
        <w:t>ринят</w:t>
      </w:r>
      <w:proofErr w:type="gramEnd"/>
      <w:r w:rsidR="00001B6E">
        <w:rPr>
          <w:rFonts w:ascii="Times New Roman" w:hAnsi="Times New Roman" w:cs="Times New Roman"/>
          <w:sz w:val="28"/>
          <w:szCs w:val="28"/>
        </w:rPr>
        <w:t xml:space="preserve"> Государственным Собранием</w:t>
      </w:r>
    </w:p>
    <w:p w:rsidR="00FE07B8" w:rsidRPr="004B6DC5" w:rsidRDefault="00001B6E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33B8" w:rsidRPr="00001B6E" w:rsidRDefault="00FB33B8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57" w:rsidRDefault="00D80B5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64" w:rsidRDefault="0082186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9D" w:rsidRPr="00B2519D" w:rsidRDefault="00001B6E" w:rsidP="001C1833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22D">
        <w:rPr>
          <w:rFonts w:ascii="Times New Roman" w:hAnsi="Times New Roman" w:cs="Times New Roman"/>
          <w:b/>
          <w:sz w:val="28"/>
          <w:szCs w:val="28"/>
        </w:rPr>
        <w:t>С т а т ь я  1</w:t>
      </w:r>
      <w:r w:rsidRPr="00774A53">
        <w:rPr>
          <w:rFonts w:ascii="Times New Roman" w:hAnsi="Times New Roman" w:cs="Times New Roman"/>
          <w:b/>
          <w:sz w:val="28"/>
          <w:szCs w:val="28"/>
        </w:rPr>
        <w:t>.</w:t>
      </w:r>
      <w:r w:rsidR="005904B6" w:rsidRPr="00B251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2519D" w:rsidRPr="00B2519D">
        <w:rPr>
          <w:rFonts w:ascii="Times New Roman" w:hAnsi="Times New Roman" w:cs="Times New Roman"/>
          <w:sz w:val="28"/>
          <w:szCs w:val="28"/>
        </w:rPr>
        <w:t>Внести в Закон Республики Марий Эл от 4</w:t>
      </w:r>
      <w:r w:rsidR="002851B5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B05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519D" w:rsidRPr="00B2519D">
        <w:rPr>
          <w:rFonts w:ascii="Times New Roman" w:hAnsi="Times New Roman" w:cs="Times New Roman"/>
          <w:sz w:val="28"/>
          <w:szCs w:val="28"/>
        </w:rPr>
        <w:t>2002 г</w:t>
      </w:r>
      <w:r w:rsidR="002851B5">
        <w:rPr>
          <w:rFonts w:ascii="Times New Roman" w:hAnsi="Times New Roman" w:cs="Times New Roman"/>
          <w:sz w:val="28"/>
          <w:szCs w:val="28"/>
        </w:rPr>
        <w:t>ода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 №</w:t>
      </w:r>
      <w:r w:rsidR="00774A53" w:rsidRPr="00774A5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43-3 «Об административных правонарушениях в Республике Марий Эл» (Собрание законодательства Республики Марий Эл, 2003, </w:t>
      </w:r>
      <w:r w:rsidR="00B2519D">
        <w:rPr>
          <w:rFonts w:ascii="Times New Roman" w:hAnsi="Times New Roman" w:cs="Times New Roman"/>
          <w:sz w:val="28"/>
          <w:szCs w:val="28"/>
        </w:rPr>
        <w:t>№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 1, ст. 15, № 4, ст. 115; 2004, № 1, ст. 1, № 4, ст. 112; 2005, № 4, ст. 148, № 12 (часть I), ст. 443;</w:t>
      </w:r>
      <w:proofErr w:type="gramEnd"/>
      <w:r w:rsidR="00B2519D" w:rsidRPr="00B2519D">
        <w:rPr>
          <w:rFonts w:ascii="Times New Roman" w:hAnsi="Times New Roman" w:cs="Times New Roman"/>
          <w:sz w:val="28"/>
          <w:szCs w:val="28"/>
        </w:rPr>
        <w:t xml:space="preserve"> 2006, № 4 (часть I), ст. 136, № 6, ст. 224, 226, № 8, ст. 327, № 11, ст. 408, № 12 (часть I), ст. 443; 2007, № 3, ст. 121, № 5, ст. 216, № 8 (часть I), ст. 366; 2008, № 1 (часть I), ст. 2, 6, № 5 (часть I), ст. 230; </w:t>
      </w:r>
      <w:proofErr w:type="gramStart"/>
      <w:r w:rsidR="00B2519D" w:rsidRPr="00B2519D">
        <w:rPr>
          <w:rFonts w:ascii="Times New Roman" w:hAnsi="Times New Roman" w:cs="Times New Roman"/>
          <w:sz w:val="28"/>
          <w:szCs w:val="28"/>
        </w:rPr>
        <w:t>2009, № 1 (часть I), ст. 6, № 1 (часть IV), ст. 19, № 4 (часть I), ст. 134, № 5, ст. 222, 223, № 7, ст. 302, № 8, ст. 344, 347,</w:t>
      </w:r>
      <w:r w:rsidR="00774A53" w:rsidRPr="00774A5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348, № 10, ст. 419; 2010, № 6, ст. 283, № 9 (часть I), ст. 428; 2011, № 6, ст. 306, № 7, ст. 351; 2012, № 1 (часть I), ст. 10;</w:t>
      </w:r>
      <w:proofErr w:type="gramEnd"/>
      <w:r w:rsidR="00B2519D" w:rsidRPr="00B2519D">
        <w:rPr>
          <w:rFonts w:ascii="Times New Roman" w:hAnsi="Times New Roman" w:cs="Times New Roman"/>
          <w:sz w:val="28"/>
          <w:szCs w:val="28"/>
        </w:rPr>
        <w:t xml:space="preserve"> портал «Марий Эл </w:t>
      </w:r>
      <w:proofErr w:type="gramStart"/>
      <w:r w:rsidR="00B2519D" w:rsidRPr="00B2519D">
        <w:rPr>
          <w:rFonts w:ascii="Times New Roman" w:hAnsi="Times New Roman" w:cs="Times New Roman"/>
          <w:sz w:val="28"/>
          <w:szCs w:val="28"/>
        </w:rPr>
        <w:t>официальная</w:t>
      </w:r>
      <w:proofErr w:type="gramEnd"/>
      <w:r w:rsidR="00B2519D" w:rsidRPr="00B2519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56C5A">
        <w:fldChar w:fldCharType="begin"/>
      </w:r>
      <w:r w:rsidR="00056C5A">
        <w:instrText xml:space="preserve"> HYPERLINK "http://portaLmari.ru/pravo" </w:instrText>
      </w:r>
      <w:r w:rsidR="00056C5A">
        <w:fldChar w:fldCharType="separate"/>
      </w:r>
      <w:r w:rsidR="002851B5">
        <w:rPr>
          <w:rFonts w:ascii="Times New Roman" w:hAnsi="Times New Roman" w:cs="Times New Roman"/>
          <w:sz w:val="28"/>
          <w:szCs w:val="28"/>
        </w:rPr>
        <w:t>porta</w:t>
      </w:r>
      <w:proofErr w:type="spellEnd"/>
      <w:r w:rsidR="002851B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851B5">
        <w:rPr>
          <w:rFonts w:ascii="Times New Roman" w:hAnsi="Times New Roman" w:cs="Times New Roman"/>
          <w:sz w:val="28"/>
          <w:szCs w:val="28"/>
        </w:rPr>
        <w:t>.</w:t>
      </w:r>
      <w:r w:rsidR="00B2519D" w:rsidRPr="00B2519D">
        <w:rPr>
          <w:rFonts w:ascii="Times New Roman" w:hAnsi="Times New Roman" w:cs="Times New Roman"/>
          <w:sz w:val="28"/>
          <w:szCs w:val="28"/>
        </w:rPr>
        <w:t>mari.ru/</w:t>
      </w:r>
      <w:proofErr w:type="spellStart"/>
      <w:r w:rsidR="00B2519D" w:rsidRPr="00B2519D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056C5A">
        <w:rPr>
          <w:rFonts w:ascii="Times New Roman" w:hAnsi="Times New Roman" w:cs="Times New Roman"/>
          <w:sz w:val="28"/>
          <w:szCs w:val="28"/>
        </w:rPr>
        <w:fldChar w:fldCharType="end"/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), 21 марта 2012 г., </w:t>
      </w:r>
      <w:r w:rsidR="001B054E" w:rsidRPr="001B05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519D" w:rsidRPr="00B2519D">
        <w:rPr>
          <w:rFonts w:ascii="Times New Roman" w:hAnsi="Times New Roman" w:cs="Times New Roman"/>
          <w:sz w:val="28"/>
          <w:szCs w:val="28"/>
        </w:rPr>
        <w:t>№ 21032012010007, № 21032012010019, 25 июня 2012 г</w:t>
      </w:r>
      <w:r w:rsidR="00774A53">
        <w:rPr>
          <w:rFonts w:ascii="Times New Roman" w:hAnsi="Times New Roman" w:cs="Times New Roman"/>
          <w:sz w:val="28"/>
          <w:szCs w:val="28"/>
        </w:rPr>
        <w:t>., № 25062012010032; 24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1B054E">
        <w:rPr>
          <w:rFonts w:ascii="Times New Roman" w:hAnsi="Times New Roman" w:cs="Times New Roman"/>
          <w:sz w:val="28"/>
          <w:szCs w:val="28"/>
        </w:rPr>
        <w:t>о</w:t>
      </w:r>
      <w:r w:rsidR="00774A53">
        <w:rPr>
          <w:rFonts w:ascii="Times New Roman" w:hAnsi="Times New Roman" w:cs="Times New Roman"/>
          <w:sz w:val="28"/>
          <w:szCs w:val="28"/>
        </w:rPr>
        <w:t>ктября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2013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г.,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№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1B054E">
        <w:rPr>
          <w:rFonts w:ascii="Times New Roman" w:hAnsi="Times New Roman" w:cs="Times New Roman"/>
          <w:sz w:val="27"/>
          <w:szCs w:val="27"/>
        </w:rPr>
        <w:t>23102013010045</w:t>
      </w:r>
      <w:r w:rsidR="00B2519D" w:rsidRPr="00B2519D">
        <w:rPr>
          <w:rFonts w:ascii="Times New Roman" w:hAnsi="Times New Roman" w:cs="Times New Roman"/>
          <w:sz w:val="28"/>
          <w:szCs w:val="28"/>
        </w:rPr>
        <w:t>,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30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774A53">
        <w:rPr>
          <w:rFonts w:ascii="Times New Roman" w:hAnsi="Times New Roman" w:cs="Times New Roman"/>
          <w:sz w:val="28"/>
          <w:szCs w:val="28"/>
        </w:rPr>
        <w:t>декабря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2013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г.,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774A53">
        <w:rPr>
          <w:rFonts w:ascii="Times New Roman" w:hAnsi="Times New Roman" w:cs="Times New Roman"/>
          <w:sz w:val="28"/>
          <w:szCs w:val="28"/>
        </w:rPr>
        <w:t>№</w:t>
      </w:r>
      <w:r w:rsid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1B054E">
        <w:rPr>
          <w:rFonts w:ascii="Times New Roman" w:hAnsi="Times New Roman" w:cs="Times New Roman"/>
          <w:sz w:val="27"/>
          <w:szCs w:val="27"/>
        </w:rPr>
        <w:t>30122</w:t>
      </w:r>
      <w:r w:rsidR="00774A53" w:rsidRPr="001B054E">
        <w:rPr>
          <w:rFonts w:ascii="Times New Roman" w:hAnsi="Times New Roman" w:cs="Times New Roman"/>
          <w:sz w:val="27"/>
          <w:szCs w:val="27"/>
        </w:rPr>
        <w:t>01301006</w:t>
      </w:r>
      <w:r w:rsidR="00B2519D" w:rsidRPr="001B054E">
        <w:rPr>
          <w:rFonts w:ascii="Times New Roman" w:hAnsi="Times New Roman" w:cs="Times New Roman"/>
          <w:sz w:val="27"/>
          <w:szCs w:val="27"/>
        </w:rPr>
        <w:t>2;</w:t>
      </w:r>
      <w:r w:rsidR="001C1833" w:rsidRPr="001C1833">
        <w:rPr>
          <w:rFonts w:ascii="Times New Roman" w:hAnsi="Times New Roman" w:cs="Times New Roman"/>
          <w:sz w:val="28"/>
          <w:szCs w:val="28"/>
        </w:rPr>
        <w:t xml:space="preserve"> </w:t>
      </w:r>
      <w:r w:rsidR="001C1833">
        <w:rPr>
          <w:rFonts w:ascii="Times New Roman" w:hAnsi="Times New Roman" w:cs="Times New Roman"/>
          <w:sz w:val="28"/>
          <w:szCs w:val="28"/>
        </w:rPr>
        <w:t>25 февраля 2014 г., </w:t>
      </w:r>
      <w:r w:rsidR="00B2519D" w:rsidRPr="00B2519D">
        <w:rPr>
          <w:rFonts w:ascii="Times New Roman" w:hAnsi="Times New Roman" w:cs="Times New Roman"/>
          <w:sz w:val="28"/>
          <w:szCs w:val="28"/>
        </w:rPr>
        <w:t>№</w:t>
      </w:r>
      <w:r w:rsidR="001C1833">
        <w:rPr>
          <w:rFonts w:ascii="Times New Roman" w:hAnsi="Times New Roman" w:cs="Times New Roman"/>
          <w:sz w:val="28"/>
          <w:szCs w:val="28"/>
        </w:rPr>
        <w:t> 24022014010007, 29 апреля 2014 </w:t>
      </w:r>
      <w:r w:rsidR="00B2519D" w:rsidRPr="00B2519D">
        <w:rPr>
          <w:rFonts w:ascii="Times New Roman" w:hAnsi="Times New Roman" w:cs="Times New Roman"/>
          <w:sz w:val="28"/>
          <w:szCs w:val="28"/>
        </w:rPr>
        <w:t>г.,</w:t>
      </w:r>
      <w:r w:rsidR="001B054E">
        <w:rPr>
          <w:rFonts w:ascii="Times New Roman" w:hAnsi="Times New Roman" w:cs="Times New Roman"/>
          <w:sz w:val="28"/>
          <w:szCs w:val="28"/>
        </w:rPr>
        <w:t xml:space="preserve"> </w:t>
      </w:r>
      <w:r w:rsidR="001C1833">
        <w:rPr>
          <w:rFonts w:ascii="Times New Roman" w:hAnsi="Times New Roman" w:cs="Times New Roman"/>
          <w:sz w:val="28"/>
          <w:szCs w:val="28"/>
        </w:rPr>
        <w:t xml:space="preserve">№ </w:t>
      </w:r>
      <w:r w:rsidR="00B2519D" w:rsidRPr="00B2519D">
        <w:rPr>
          <w:rFonts w:ascii="Times New Roman" w:hAnsi="Times New Roman" w:cs="Times New Roman"/>
          <w:sz w:val="28"/>
          <w:szCs w:val="28"/>
        </w:rPr>
        <w:t>28042014010011, 23 мая 2014 г., № 23052014010020; 17 декабря 2015 г.,</w:t>
      </w:r>
      <w:r w:rsidR="001B054E" w:rsidRPr="001B054E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№ 17122015010054; </w:t>
      </w:r>
      <w:r w:rsidR="001C18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1 марта 2016 г., № 29022016010008, 26 апреля 2016 г., № 25042016010014, </w:t>
      </w:r>
      <w:r w:rsidR="001C18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1 июля 2016 г., № 01072016010024, 6 октября 2016 г., № 05102016010037, </w:t>
      </w:r>
      <w:r w:rsidR="001C1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19D" w:rsidRPr="00B2519D">
        <w:rPr>
          <w:rFonts w:ascii="Times New Roman" w:hAnsi="Times New Roman" w:cs="Times New Roman"/>
          <w:sz w:val="28"/>
          <w:szCs w:val="28"/>
        </w:rPr>
        <w:t>25 октября 2016 г., № 24102016010047; 7 марта 2017 г., № 07032017010004,</w:t>
      </w:r>
      <w:r w:rsidR="001C18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 4 августа 2017 г., № 04082017010035, 5 декабря 2017 г., № 04122017010063, 27 декабря 2017 г., № 26122017010068; </w:t>
      </w:r>
      <w:proofErr w:type="gramStart"/>
      <w:r w:rsidR="00B2519D" w:rsidRPr="00B2519D">
        <w:rPr>
          <w:rFonts w:ascii="Times New Roman" w:hAnsi="Times New Roman" w:cs="Times New Roman"/>
          <w:sz w:val="28"/>
          <w:szCs w:val="28"/>
        </w:rPr>
        <w:t xml:space="preserve">8 мая 2018 г., № 08052018010017, </w:t>
      </w:r>
      <w:r w:rsidR="001C1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25 июня 2018 г., № 25062018010028, 25 сентября 2018 г., № 25092018010037; 10 июня 2019 г., № 10062019010011, № 10062019010015, 26 июля 2019 г., </w:t>
      </w:r>
      <w:r w:rsidR="001C18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519D" w:rsidRPr="00B2519D">
        <w:rPr>
          <w:rFonts w:ascii="Times New Roman" w:hAnsi="Times New Roman" w:cs="Times New Roman"/>
          <w:sz w:val="28"/>
          <w:szCs w:val="28"/>
        </w:rPr>
        <w:t>№ 26072019010025, 6 ноября 2019 г., № 05112019010045, 30 де</w:t>
      </w:r>
      <w:r w:rsidR="002851B5">
        <w:rPr>
          <w:rFonts w:ascii="Times New Roman" w:hAnsi="Times New Roman" w:cs="Times New Roman"/>
          <w:sz w:val="28"/>
          <w:szCs w:val="28"/>
        </w:rPr>
        <w:t xml:space="preserve">кабря 2019 г., </w:t>
      </w:r>
      <w:r w:rsidR="002851B5">
        <w:rPr>
          <w:rFonts w:ascii="Times New Roman" w:hAnsi="Times New Roman" w:cs="Times New Roman"/>
          <w:sz w:val="28"/>
          <w:szCs w:val="28"/>
        </w:rPr>
        <w:lastRenderedPageBreak/>
        <w:t>№ 30122019010066;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 2 марта 2020 г., № 0203202001000</w:t>
      </w:r>
      <w:r w:rsidR="002851B5">
        <w:rPr>
          <w:rFonts w:ascii="Times New Roman" w:hAnsi="Times New Roman" w:cs="Times New Roman"/>
          <w:sz w:val="28"/>
          <w:szCs w:val="28"/>
        </w:rPr>
        <w:t>2, 3 августа</w:t>
      </w:r>
      <w:r w:rsidR="00A7419A">
        <w:rPr>
          <w:rFonts w:ascii="Times New Roman" w:hAnsi="Times New Roman" w:cs="Times New Roman"/>
          <w:sz w:val="28"/>
          <w:szCs w:val="28"/>
        </w:rPr>
        <w:t xml:space="preserve"> </w:t>
      </w:r>
      <w:r w:rsidR="002851B5">
        <w:rPr>
          <w:rFonts w:ascii="Times New Roman" w:hAnsi="Times New Roman" w:cs="Times New Roman"/>
          <w:sz w:val="28"/>
          <w:szCs w:val="28"/>
        </w:rPr>
        <w:t>2020</w:t>
      </w:r>
      <w:r w:rsidR="00A7419A">
        <w:rPr>
          <w:rFonts w:ascii="Times New Roman" w:hAnsi="Times New Roman" w:cs="Times New Roman"/>
          <w:sz w:val="28"/>
          <w:szCs w:val="28"/>
        </w:rPr>
        <w:t xml:space="preserve"> </w:t>
      </w:r>
      <w:r w:rsidR="002851B5">
        <w:rPr>
          <w:rFonts w:ascii="Times New Roman" w:hAnsi="Times New Roman" w:cs="Times New Roman"/>
          <w:sz w:val="28"/>
          <w:szCs w:val="28"/>
        </w:rPr>
        <w:t>г.</w:t>
      </w:r>
      <w:r w:rsidR="00A7419A">
        <w:rPr>
          <w:rFonts w:ascii="Times New Roman" w:hAnsi="Times New Roman" w:cs="Times New Roman"/>
          <w:sz w:val="28"/>
          <w:szCs w:val="28"/>
        </w:rPr>
        <w:t>,</w:t>
      </w:r>
      <w:r w:rsidR="002851B5">
        <w:rPr>
          <w:rFonts w:ascii="Times New Roman" w:hAnsi="Times New Roman" w:cs="Times New Roman"/>
          <w:sz w:val="28"/>
          <w:szCs w:val="28"/>
        </w:rPr>
        <w:t xml:space="preserve"> </w:t>
      </w:r>
      <w:r w:rsidR="0085364D" w:rsidRPr="008536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51B5">
        <w:rPr>
          <w:rFonts w:ascii="Times New Roman" w:hAnsi="Times New Roman" w:cs="Times New Roman"/>
          <w:sz w:val="28"/>
          <w:szCs w:val="28"/>
        </w:rPr>
        <w:t>№ 03082020010029</w:t>
      </w:r>
      <w:r w:rsidR="001C1833">
        <w:rPr>
          <w:rFonts w:ascii="Times New Roman" w:hAnsi="Times New Roman" w:cs="Times New Roman"/>
          <w:sz w:val="28"/>
          <w:szCs w:val="28"/>
        </w:rPr>
        <w:t>, 2 ноября 2020</w:t>
      </w:r>
      <w:r w:rsidR="0085364D" w:rsidRPr="0085364D">
        <w:rPr>
          <w:rFonts w:ascii="Times New Roman" w:hAnsi="Times New Roman" w:cs="Times New Roman"/>
          <w:sz w:val="28"/>
          <w:szCs w:val="28"/>
        </w:rPr>
        <w:t xml:space="preserve"> </w:t>
      </w:r>
      <w:r w:rsidR="001C1833">
        <w:rPr>
          <w:rFonts w:ascii="Times New Roman" w:hAnsi="Times New Roman" w:cs="Times New Roman"/>
          <w:sz w:val="28"/>
          <w:szCs w:val="28"/>
        </w:rPr>
        <w:t>г., № 0211202001004</w:t>
      </w:r>
      <w:r w:rsidR="00721CBF">
        <w:rPr>
          <w:rFonts w:ascii="Times New Roman" w:hAnsi="Times New Roman" w:cs="Times New Roman"/>
          <w:sz w:val="28"/>
          <w:szCs w:val="28"/>
        </w:rPr>
        <w:t>0</w:t>
      </w:r>
      <w:r w:rsidR="00B2519D" w:rsidRPr="00B2519D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B2519D" w:rsidRPr="00145A6E" w:rsidRDefault="00145A6E" w:rsidP="00145A6E">
      <w:pPr>
        <w:pStyle w:val="ac"/>
        <w:numPr>
          <w:ilvl w:val="0"/>
          <w:numId w:val="16"/>
        </w:numPr>
        <w:spacing w:after="0" w:line="264" w:lineRule="auto"/>
        <w:jc w:val="both"/>
        <w:rPr>
          <w:rStyle w:val="FontStyle5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519D" w:rsidRPr="00145A6E">
        <w:rPr>
          <w:rFonts w:ascii="Times New Roman" w:hAnsi="Times New Roman" w:cs="Times New Roman"/>
          <w:sz w:val="28"/>
          <w:szCs w:val="28"/>
        </w:rPr>
        <w:t>ополнить статьей 18.6 следующего</w:t>
      </w:r>
      <w:r w:rsidR="00B2519D" w:rsidRPr="00145A6E">
        <w:rPr>
          <w:rStyle w:val="FontStyle51"/>
          <w:sz w:val="28"/>
          <w:szCs w:val="28"/>
        </w:rPr>
        <w:t xml:space="preserve"> </w:t>
      </w:r>
      <w:r w:rsidR="00B2519D" w:rsidRPr="00145A6E">
        <w:rPr>
          <w:rFonts w:ascii="Times New Roman" w:hAnsi="Times New Roman" w:cs="Times New Roman"/>
          <w:sz w:val="28"/>
          <w:szCs w:val="28"/>
        </w:rPr>
        <w:t>содержания:</w:t>
      </w:r>
    </w:p>
    <w:p w:rsidR="00B2519D" w:rsidRPr="00145A6E" w:rsidRDefault="00B2519D" w:rsidP="002851B5">
      <w:pPr>
        <w:spacing w:after="0" w:line="264" w:lineRule="auto"/>
        <w:ind w:left="2977" w:hanging="2126"/>
        <w:jc w:val="both"/>
        <w:rPr>
          <w:rStyle w:val="FontStyle51"/>
          <w:b w:val="0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>«</w:t>
      </w:r>
      <w:r w:rsidRPr="00145A6E">
        <w:rPr>
          <w:rFonts w:ascii="Times New Roman" w:hAnsi="Times New Roman" w:cs="Times New Roman"/>
          <w:sz w:val="28"/>
          <w:szCs w:val="28"/>
        </w:rPr>
        <w:t>Статья 18.6.</w:t>
      </w:r>
      <w:r w:rsidRPr="00B2519D">
        <w:rPr>
          <w:rFonts w:ascii="Times New Roman" w:hAnsi="Times New Roman" w:cs="Times New Roman"/>
          <w:sz w:val="28"/>
          <w:szCs w:val="28"/>
        </w:rPr>
        <w:t xml:space="preserve"> </w:t>
      </w:r>
      <w:r w:rsidRPr="001B054E">
        <w:rPr>
          <w:rFonts w:ascii="Times New Roman" w:hAnsi="Times New Roman" w:cs="Times New Roman"/>
          <w:b/>
          <w:sz w:val="28"/>
          <w:szCs w:val="28"/>
        </w:rPr>
        <w:t>Нарушение ограничений розничной продажи несовершеннолетним без</w:t>
      </w:r>
      <w:r w:rsidR="001B054E">
        <w:rPr>
          <w:rFonts w:ascii="Times New Roman" w:hAnsi="Times New Roman" w:cs="Times New Roman"/>
          <w:b/>
          <w:sz w:val="28"/>
          <w:szCs w:val="28"/>
        </w:rPr>
        <w:t>алкогольных тонизирующих напитков</w:t>
      </w:r>
    </w:p>
    <w:p w:rsidR="00B2519D" w:rsidRPr="00B2519D" w:rsidRDefault="00B2519D" w:rsidP="00145A6E">
      <w:pPr>
        <w:spacing w:after="0" w:line="288" w:lineRule="auto"/>
        <w:ind w:firstLine="851"/>
        <w:jc w:val="both"/>
        <w:rPr>
          <w:rStyle w:val="FontStyle51"/>
          <w:sz w:val="28"/>
          <w:szCs w:val="28"/>
        </w:rPr>
      </w:pPr>
      <w:r w:rsidRPr="005F0B97">
        <w:rPr>
          <w:rStyle w:val="FontStyle51"/>
          <w:b w:val="0"/>
          <w:sz w:val="28"/>
          <w:szCs w:val="28"/>
        </w:rPr>
        <w:t>1.</w:t>
      </w:r>
      <w:r w:rsidR="005F0B97">
        <w:rPr>
          <w:rStyle w:val="FontStyle51"/>
          <w:b w:val="0"/>
          <w:sz w:val="28"/>
          <w:szCs w:val="28"/>
        </w:rPr>
        <w:t> </w:t>
      </w:r>
      <w:r w:rsidRPr="00B2519D">
        <w:rPr>
          <w:rFonts w:ascii="Times New Roman" w:hAnsi="Times New Roman" w:cs="Times New Roman"/>
          <w:sz w:val="28"/>
          <w:szCs w:val="28"/>
        </w:rPr>
        <w:t>Розничная продажа безалкогольных тонизирующих напитков</w:t>
      </w:r>
      <w:r w:rsidRPr="00B2519D">
        <w:rPr>
          <w:rStyle w:val="FontStyle51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несовершеннолетним на территории Республики Марий Эл -</w:t>
      </w:r>
    </w:p>
    <w:p w:rsidR="00B2519D" w:rsidRPr="00B2519D" w:rsidRDefault="00B2519D" w:rsidP="00145A6E">
      <w:pPr>
        <w:spacing w:after="0" w:line="288" w:lineRule="auto"/>
        <w:ind w:firstLine="851"/>
        <w:jc w:val="both"/>
        <w:rPr>
          <w:rStyle w:val="FontStyle51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от одной тысячи рублей</w:t>
      </w:r>
      <w:r w:rsidRPr="00B2519D">
        <w:rPr>
          <w:rStyle w:val="FontStyle51"/>
          <w:sz w:val="28"/>
          <w:szCs w:val="28"/>
        </w:rPr>
        <w:t xml:space="preserve"> </w:t>
      </w:r>
      <w:r w:rsidRPr="00B2519D">
        <w:rPr>
          <w:rFonts w:ascii="Times New Roman" w:hAnsi="Times New Roman" w:cs="Times New Roman"/>
          <w:sz w:val="28"/>
          <w:szCs w:val="28"/>
        </w:rPr>
        <w:t xml:space="preserve">до трех тысяч рублей, на должностных лиц -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от десяти тысяч рублей до тридцати тысяч рублей, на юридических лиц -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от тридцати тысяч рублей до пятидесяти тысяч рублей.</w:t>
      </w:r>
    </w:p>
    <w:p w:rsidR="00856C65" w:rsidRPr="00856C65" w:rsidRDefault="00B2519D" w:rsidP="00856C65">
      <w:pPr>
        <w:pStyle w:val="ac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65">
        <w:rPr>
          <w:rFonts w:ascii="Times New Roman" w:hAnsi="Times New Roman" w:cs="Times New Roman"/>
          <w:sz w:val="28"/>
          <w:szCs w:val="28"/>
        </w:rPr>
        <w:t xml:space="preserve">Те же действия, совершенные повторно, </w:t>
      </w:r>
      <w:r w:rsidR="00856C6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2519D" w:rsidRPr="00856C65" w:rsidRDefault="00B2519D" w:rsidP="00856C65">
      <w:pPr>
        <w:pStyle w:val="ac"/>
        <w:spacing w:after="0" w:line="288" w:lineRule="auto"/>
        <w:ind w:left="0" w:firstLine="708"/>
        <w:jc w:val="both"/>
        <w:rPr>
          <w:rStyle w:val="FontStyle51"/>
          <w:sz w:val="28"/>
          <w:szCs w:val="28"/>
        </w:rPr>
      </w:pPr>
      <w:r w:rsidRPr="00856C65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</w:t>
      </w:r>
      <w:r w:rsidR="003A7B74">
        <w:rPr>
          <w:rFonts w:ascii="Times New Roman" w:hAnsi="Times New Roman" w:cs="Times New Roman"/>
          <w:sz w:val="28"/>
          <w:szCs w:val="28"/>
        </w:rPr>
        <w:t xml:space="preserve">   </w:t>
      </w:r>
      <w:r w:rsidRPr="00856C65">
        <w:rPr>
          <w:rFonts w:ascii="Times New Roman" w:hAnsi="Times New Roman" w:cs="Times New Roman"/>
          <w:sz w:val="28"/>
          <w:szCs w:val="28"/>
        </w:rPr>
        <w:t xml:space="preserve">от трех тысяч рублей до пяти тысяч рублей, на должностных лиц - </w:t>
      </w:r>
      <w:r w:rsidR="003A7B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6C65">
        <w:rPr>
          <w:rFonts w:ascii="Times New Roman" w:hAnsi="Times New Roman" w:cs="Times New Roman"/>
          <w:sz w:val="28"/>
          <w:szCs w:val="28"/>
        </w:rPr>
        <w:t xml:space="preserve">от тридцати тысяч рублей до пятидесяти тысяч рублей, на юридических лиц - </w:t>
      </w:r>
      <w:r w:rsidR="003A7B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6C65">
        <w:rPr>
          <w:rFonts w:ascii="Times New Roman" w:hAnsi="Times New Roman" w:cs="Times New Roman"/>
          <w:sz w:val="28"/>
          <w:szCs w:val="28"/>
        </w:rPr>
        <w:t>от пятидесяти тысяч рублей до семидесяти пяти тысяч рублей.</w:t>
      </w:r>
    </w:p>
    <w:p w:rsidR="00B2519D" w:rsidRPr="00B2519D" w:rsidRDefault="00B2519D" w:rsidP="00145A6E">
      <w:pPr>
        <w:spacing w:after="0" w:line="288" w:lineRule="auto"/>
        <w:ind w:firstLine="851"/>
        <w:jc w:val="both"/>
        <w:rPr>
          <w:rStyle w:val="FontStyle51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2519D">
        <w:rPr>
          <w:rFonts w:ascii="Times New Roman" w:hAnsi="Times New Roman" w:cs="Times New Roman"/>
          <w:sz w:val="28"/>
          <w:szCs w:val="28"/>
        </w:rPr>
        <w:t xml:space="preserve">Под безалкогольными тонизирующими напитками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в настоящем Законе следует понимать безалкогольные напитки специального назначения, в том числе энергетические (с массовой долей сухих веществ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не менее 10 процентов), кроме чая, кофе и безалкогольных напитков </w:t>
      </w:r>
      <w:r w:rsidR="003A7B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519D">
        <w:rPr>
          <w:rFonts w:ascii="Times New Roman" w:hAnsi="Times New Roman" w:cs="Times New Roman"/>
          <w:sz w:val="28"/>
          <w:szCs w:val="28"/>
        </w:rPr>
        <w:t xml:space="preserve">на основе чайных и кофейных экстрактов, содержащие кофеин более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0,151 мг/куб. см и (или) другие тонизирующие компоненты в количестве, достаточном для обеспечения тонизирующего эффекта на организм человека</w:t>
      </w:r>
      <w:proofErr w:type="gramEnd"/>
      <w:r w:rsidRPr="00B251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519D">
        <w:rPr>
          <w:rFonts w:ascii="Times New Roman" w:hAnsi="Times New Roman" w:cs="Times New Roman"/>
          <w:sz w:val="28"/>
          <w:szCs w:val="28"/>
        </w:rPr>
        <w:t>в соответствии с национальным стандартом (маркировка потребительской тары, в которую разлиты безалкогольные тонизи</w:t>
      </w:r>
      <w:r w:rsidR="00856C65">
        <w:rPr>
          <w:rFonts w:ascii="Times New Roman" w:hAnsi="Times New Roman" w:cs="Times New Roman"/>
          <w:sz w:val="28"/>
          <w:szCs w:val="28"/>
        </w:rPr>
        <w:t>рующие напитки, содержит фразу «</w:t>
      </w:r>
      <w:r w:rsidRPr="00B2519D">
        <w:rPr>
          <w:rFonts w:ascii="Times New Roman" w:hAnsi="Times New Roman" w:cs="Times New Roman"/>
          <w:sz w:val="28"/>
          <w:szCs w:val="28"/>
        </w:rPr>
        <w:t>Не рекомендуется лицам до 18 лет,</w:t>
      </w:r>
      <w:r w:rsidRPr="00B2519D">
        <w:rPr>
          <w:rStyle w:val="FontStyle51"/>
          <w:sz w:val="28"/>
          <w:szCs w:val="28"/>
        </w:rPr>
        <w:t xml:space="preserve"> </w:t>
      </w:r>
      <w:r w:rsidRPr="00B2519D">
        <w:rPr>
          <w:rFonts w:ascii="Times New Roman" w:hAnsi="Times New Roman" w:cs="Times New Roman"/>
          <w:sz w:val="28"/>
          <w:szCs w:val="28"/>
        </w:rPr>
        <w:t>старшего и пожилого возраста, больным гипертонической болезнью, с нарушением сердечной деятельности, повышенной нервной возбудимостью, выраженным атеросклерозом, лицам, страдающим бессонницей,</w:t>
      </w:r>
      <w:r w:rsidR="00856C65">
        <w:rPr>
          <w:rFonts w:ascii="Times New Roman" w:hAnsi="Times New Roman" w:cs="Times New Roman"/>
          <w:sz w:val="28"/>
          <w:szCs w:val="28"/>
        </w:rPr>
        <w:t xml:space="preserve"> беременным и кормящим женщинам»</w:t>
      </w:r>
      <w:r w:rsidRPr="00B2519D">
        <w:rPr>
          <w:rFonts w:ascii="Times New Roman" w:hAnsi="Times New Roman" w:cs="Times New Roman"/>
          <w:sz w:val="28"/>
          <w:szCs w:val="28"/>
        </w:rPr>
        <w:t xml:space="preserve">; сведения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о количественном содержании тонизирующих компонентов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(в мг на 100 куб. см напитка);</w:t>
      </w:r>
      <w:proofErr w:type="gramEnd"/>
      <w:r w:rsidRPr="00B2519D">
        <w:rPr>
          <w:rFonts w:ascii="Times New Roman" w:hAnsi="Times New Roman" w:cs="Times New Roman"/>
          <w:sz w:val="28"/>
          <w:szCs w:val="28"/>
        </w:rPr>
        <w:t xml:space="preserve"> рекомендации по ограничению </w:t>
      </w:r>
      <w:proofErr w:type="gramStart"/>
      <w:r w:rsidRPr="00B2519D">
        <w:rPr>
          <w:rFonts w:ascii="Times New Roman" w:hAnsi="Times New Roman" w:cs="Times New Roman"/>
          <w:sz w:val="28"/>
          <w:szCs w:val="28"/>
        </w:rPr>
        <w:t>суточного</w:t>
      </w:r>
      <w:proofErr w:type="gramEnd"/>
      <w:r w:rsidRPr="00B2519D">
        <w:rPr>
          <w:rFonts w:ascii="Times New Roman" w:hAnsi="Times New Roman" w:cs="Times New Roman"/>
          <w:sz w:val="28"/>
          <w:szCs w:val="28"/>
        </w:rPr>
        <w:t xml:space="preserve"> потребления (в упаковочных единицах) в соответствии с содержанием биологически активных веществ в потребительской упаковке и значениями верхних допустимых уровней суточного потребления)</w:t>
      </w:r>
      <w:proofErr w:type="gramStart"/>
      <w:r w:rsidR="001B054E">
        <w:rPr>
          <w:rFonts w:ascii="Times New Roman" w:hAnsi="Times New Roman" w:cs="Times New Roman"/>
          <w:sz w:val="28"/>
          <w:szCs w:val="28"/>
        </w:rPr>
        <w:t>.</w:t>
      </w:r>
      <w:r w:rsidR="00145A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2519D">
        <w:rPr>
          <w:rFonts w:ascii="Times New Roman" w:hAnsi="Times New Roman" w:cs="Times New Roman"/>
          <w:sz w:val="28"/>
          <w:szCs w:val="28"/>
        </w:rPr>
        <w:t>.</w:t>
      </w:r>
    </w:p>
    <w:p w:rsidR="00A7419A" w:rsidRDefault="00A7419A" w:rsidP="00145A6E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A7B74" w:rsidRDefault="003A7B74" w:rsidP="00145A6E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2519D" w:rsidRPr="00303BED" w:rsidRDefault="00145A6E" w:rsidP="00902D71">
      <w:pPr>
        <w:spacing w:after="0" w:line="288" w:lineRule="auto"/>
        <w:ind w:firstLine="709"/>
        <w:jc w:val="both"/>
        <w:rPr>
          <w:rStyle w:val="FontStyle5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3BED">
        <w:rPr>
          <w:rFonts w:ascii="Times New Roman" w:hAnsi="Times New Roman" w:cs="Times New Roman"/>
          <w:sz w:val="28"/>
          <w:szCs w:val="28"/>
        </w:rPr>
        <w:t xml:space="preserve">В </w:t>
      </w:r>
      <w:r w:rsidR="00B2519D" w:rsidRPr="00303BED">
        <w:rPr>
          <w:rFonts w:ascii="Times New Roman" w:hAnsi="Times New Roman" w:cs="Times New Roman"/>
          <w:sz w:val="28"/>
          <w:szCs w:val="28"/>
        </w:rPr>
        <w:t>статье</w:t>
      </w:r>
      <w:r w:rsidR="00B2519D" w:rsidRPr="00303BED">
        <w:rPr>
          <w:rStyle w:val="FontStyle51"/>
          <w:sz w:val="28"/>
          <w:szCs w:val="28"/>
        </w:rPr>
        <w:t xml:space="preserve"> </w:t>
      </w:r>
      <w:r w:rsidR="00B2519D" w:rsidRPr="00303BED">
        <w:rPr>
          <w:rFonts w:ascii="Times New Roman" w:hAnsi="Times New Roman" w:cs="Times New Roman"/>
          <w:sz w:val="28"/>
          <w:szCs w:val="28"/>
        </w:rPr>
        <w:t>19:</w:t>
      </w:r>
    </w:p>
    <w:p w:rsidR="00B2519D" w:rsidRPr="00B2519D" w:rsidRDefault="005F0B97" w:rsidP="00902D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519D" w:rsidRPr="00B2519D">
        <w:rPr>
          <w:rFonts w:ascii="Times New Roman" w:hAnsi="Times New Roman" w:cs="Times New Roman"/>
          <w:sz w:val="28"/>
          <w:szCs w:val="28"/>
        </w:rPr>
        <w:t>в абзаце втором части 1 после цифр «18.</w:t>
      </w:r>
      <w:r w:rsidR="0085364D" w:rsidRPr="0085364D">
        <w:rPr>
          <w:rFonts w:ascii="Times New Roman" w:hAnsi="Times New Roman" w:cs="Times New Roman"/>
          <w:sz w:val="28"/>
          <w:szCs w:val="28"/>
        </w:rPr>
        <w:t>4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» дополнить цифрами </w:t>
      </w:r>
      <w:r w:rsidR="00856C65">
        <w:rPr>
          <w:rFonts w:ascii="Times New Roman" w:hAnsi="Times New Roman" w:cs="Times New Roman"/>
          <w:sz w:val="28"/>
          <w:szCs w:val="28"/>
        </w:rPr>
        <w:t xml:space="preserve">    </w:t>
      </w:r>
      <w:r w:rsidR="00B913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C65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«,</w:t>
      </w:r>
      <w:r w:rsidR="00856C65">
        <w:rPr>
          <w:rFonts w:ascii="Times New Roman" w:hAnsi="Times New Roman" w:cs="Times New Roman"/>
          <w:sz w:val="28"/>
          <w:szCs w:val="28"/>
        </w:rPr>
        <w:t xml:space="preserve"> </w:t>
      </w:r>
      <w:r w:rsidR="00B2519D" w:rsidRPr="00B2519D">
        <w:rPr>
          <w:rFonts w:ascii="Times New Roman" w:hAnsi="Times New Roman" w:cs="Times New Roman"/>
          <w:sz w:val="28"/>
          <w:szCs w:val="28"/>
        </w:rPr>
        <w:t>18.6»;</w:t>
      </w:r>
    </w:p>
    <w:p w:rsidR="00902D71" w:rsidRDefault="005F0B97" w:rsidP="00902D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1148">
        <w:rPr>
          <w:rFonts w:ascii="Times New Roman" w:hAnsi="Times New Roman" w:cs="Times New Roman"/>
          <w:sz w:val="28"/>
          <w:szCs w:val="28"/>
        </w:rPr>
        <w:t>часть</w:t>
      </w:r>
      <w:r w:rsidR="00902D71">
        <w:rPr>
          <w:rFonts w:ascii="Times New Roman" w:hAnsi="Times New Roman" w:cs="Times New Roman"/>
          <w:sz w:val="28"/>
          <w:szCs w:val="28"/>
        </w:rPr>
        <w:t xml:space="preserve"> 2 </w:t>
      </w:r>
      <w:r w:rsidR="00045C9A">
        <w:rPr>
          <w:rFonts w:ascii="Times New Roman" w:hAnsi="Times New Roman" w:cs="Times New Roman"/>
          <w:sz w:val="28"/>
          <w:szCs w:val="28"/>
        </w:rPr>
        <w:t>дополнить абзацем десятым следующ</w:t>
      </w:r>
      <w:r w:rsidR="00902D71">
        <w:rPr>
          <w:rFonts w:ascii="Times New Roman" w:hAnsi="Times New Roman" w:cs="Times New Roman"/>
          <w:sz w:val="28"/>
          <w:szCs w:val="28"/>
        </w:rPr>
        <w:t>его</w:t>
      </w:r>
      <w:r w:rsidR="00045C9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02D71">
        <w:rPr>
          <w:rFonts w:ascii="Times New Roman" w:hAnsi="Times New Roman" w:cs="Times New Roman"/>
          <w:sz w:val="28"/>
          <w:szCs w:val="28"/>
        </w:rPr>
        <w:t>я:</w:t>
      </w:r>
    </w:p>
    <w:p w:rsidR="00B2519D" w:rsidRPr="00B2519D" w:rsidRDefault="00B2519D" w:rsidP="00902D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19D">
        <w:rPr>
          <w:rFonts w:ascii="Times New Roman" w:hAnsi="Times New Roman" w:cs="Times New Roman"/>
          <w:sz w:val="28"/>
          <w:szCs w:val="28"/>
        </w:rPr>
        <w:t>«</w:t>
      </w:r>
      <w:r w:rsidR="00045C9A" w:rsidRPr="00045C9A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предусмотренных </w:t>
      </w:r>
      <w:hyperlink r:id="rId9" w:anchor="/document/20742396/entry/185" w:history="1">
        <w:r w:rsidR="00045C9A" w:rsidRPr="00045C9A">
          <w:rPr>
            <w:rFonts w:ascii="Times New Roman" w:hAnsi="Times New Roman" w:cs="Times New Roman"/>
            <w:sz w:val="28"/>
            <w:szCs w:val="28"/>
          </w:rPr>
          <w:t>статьей 18.</w:t>
        </w:r>
      </w:hyperlink>
      <w:r w:rsidR="00045C9A">
        <w:rPr>
          <w:rFonts w:ascii="Times New Roman" w:hAnsi="Times New Roman" w:cs="Times New Roman"/>
          <w:sz w:val="28"/>
          <w:szCs w:val="28"/>
        </w:rPr>
        <w:t>6</w:t>
      </w:r>
      <w:r w:rsidR="00045C9A" w:rsidRPr="00045C9A">
        <w:rPr>
          <w:rFonts w:ascii="Times New Roman" w:hAnsi="Times New Roman" w:cs="Times New Roman"/>
          <w:sz w:val="28"/>
          <w:szCs w:val="28"/>
        </w:rPr>
        <w:t xml:space="preserve"> настоящего Закона, составляются Уполномоченным по правам ребенка в Республике Марий Эл, </w:t>
      </w:r>
      <w:r w:rsidR="0085364D">
        <w:rPr>
          <w:rFonts w:ascii="Times New Roman" w:hAnsi="Times New Roman" w:cs="Times New Roman"/>
          <w:sz w:val="28"/>
          <w:szCs w:val="28"/>
        </w:rPr>
        <w:t>должностными лицами М</w:t>
      </w:r>
      <w:r w:rsidR="0085364D" w:rsidRPr="00E76075">
        <w:rPr>
          <w:rFonts w:ascii="Times New Roman" w:hAnsi="Times New Roman" w:cs="Times New Roman"/>
          <w:sz w:val="28"/>
          <w:szCs w:val="28"/>
        </w:rPr>
        <w:t>инистерства</w:t>
      </w:r>
      <w:r w:rsidR="0085364D">
        <w:rPr>
          <w:rFonts w:ascii="Times New Roman" w:hAnsi="Times New Roman" w:cs="Times New Roman"/>
          <w:sz w:val="28"/>
          <w:szCs w:val="28"/>
        </w:rPr>
        <w:t xml:space="preserve"> </w:t>
      </w:r>
      <w:r w:rsidR="0085364D" w:rsidRPr="00E76075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 w:rsidR="00902D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364D" w:rsidRPr="00E76075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 w:rsidR="0085364D">
        <w:rPr>
          <w:rFonts w:ascii="Times New Roman" w:hAnsi="Times New Roman" w:cs="Times New Roman"/>
          <w:sz w:val="28"/>
          <w:szCs w:val="28"/>
        </w:rPr>
        <w:t>,</w:t>
      </w:r>
      <w:r w:rsidR="0085364D" w:rsidRPr="00045C9A">
        <w:rPr>
          <w:rFonts w:ascii="Times New Roman" w:hAnsi="Times New Roman" w:cs="Times New Roman"/>
          <w:sz w:val="28"/>
          <w:szCs w:val="28"/>
        </w:rPr>
        <w:t xml:space="preserve"> </w:t>
      </w:r>
      <w:r w:rsidR="00045C9A" w:rsidRPr="00045C9A">
        <w:rPr>
          <w:rFonts w:ascii="Times New Roman" w:hAnsi="Times New Roman" w:cs="Times New Roman"/>
          <w:sz w:val="28"/>
          <w:szCs w:val="28"/>
        </w:rPr>
        <w:t>председателями административных комиссий и их заместителями, а также членами административных комиссий, работающими на постоянной штатной основе, первыми заместителями глав администраций муниципальных районов, городских округов (первыми заместителями мэра города), заместителями глав</w:t>
      </w:r>
      <w:proofErr w:type="gramEnd"/>
      <w:r w:rsidR="00045C9A" w:rsidRPr="0004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C9A" w:rsidRPr="00045C9A"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районов, городских округов (заместителями мэра города), руководителями (начальниками) отделов (комитетов, управлений), специалистами отделов (комитетов, управлений), главными специалистами администраций городских округов, главами администраций городских поселений и их заместителями, главами администраций сельских поселений </w:t>
      </w:r>
      <w:r w:rsidR="008536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5C9A" w:rsidRPr="00045C9A">
        <w:rPr>
          <w:rFonts w:ascii="Times New Roman" w:hAnsi="Times New Roman" w:cs="Times New Roman"/>
          <w:sz w:val="28"/>
          <w:szCs w:val="28"/>
        </w:rPr>
        <w:t>и их заместителями, специалистами администраций, осуществляющими полномочия в соответствующей сфере</w:t>
      </w:r>
      <w:r w:rsidR="00E76075">
        <w:rPr>
          <w:rFonts w:ascii="Times New Roman" w:hAnsi="Times New Roman" w:cs="Times New Roman"/>
          <w:sz w:val="28"/>
          <w:szCs w:val="28"/>
        </w:rPr>
        <w:t>.</w:t>
      </w:r>
      <w:r w:rsidRPr="00B2519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1B6E" w:rsidRDefault="003E54B7" w:rsidP="005E66D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 т а т ь я  2</w:t>
      </w:r>
      <w:r w:rsidRPr="00001B6E">
        <w:rPr>
          <w:rFonts w:ascii="Times New Roman" w:hAnsi="Times New Roman" w:cs="Times New Roman"/>
          <w:b/>
          <w:sz w:val="28"/>
          <w:szCs w:val="28"/>
        </w:rPr>
        <w:t>.</w:t>
      </w:r>
      <w:r w:rsidR="005904B6" w:rsidRPr="005904B6">
        <w:rPr>
          <w:rFonts w:ascii="Times New Roman" w:hAnsi="Times New Roman" w:cs="Times New Roman"/>
          <w:sz w:val="28"/>
          <w:szCs w:val="28"/>
        </w:rPr>
        <w:t> </w:t>
      </w:r>
      <w:r w:rsidR="00856C65">
        <w:rPr>
          <w:rFonts w:ascii="Times New Roman" w:hAnsi="Times New Roman" w:cs="Times New Roman"/>
          <w:sz w:val="28"/>
          <w:szCs w:val="28"/>
        </w:rPr>
        <w:t>Настоящий З</w:t>
      </w:r>
      <w:r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B2519D" w:rsidRPr="00B2519D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3E54B7" w:rsidTr="00F31152">
        <w:tc>
          <w:tcPr>
            <w:tcW w:w="2943" w:type="dxa"/>
          </w:tcPr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627" w:type="dxa"/>
          </w:tcPr>
          <w:p w:rsidR="003E54B7" w:rsidRDefault="003E54B7" w:rsidP="0000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B7" w:rsidRDefault="00856C65" w:rsidP="00856C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Евстифеев </w:t>
            </w:r>
          </w:p>
        </w:tc>
      </w:tr>
    </w:tbl>
    <w:p w:rsidR="004C0650" w:rsidRDefault="004C0650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Default="006A4408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08" w:rsidRPr="00001B6E" w:rsidRDefault="006A4408" w:rsidP="0085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4408" w:rsidRPr="00001B6E" w:rsidSect="00AC3DE1">
      <w:headerReference w:type="default" r:id="rId10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A8" w:rsidRDefault="003B67A8" w:rsidP="00FB33B8">
      <w:pPr>
        <w:spacing w:after="0" w:line="240" w:lineRule="auto"/>
      </w:pPr>
      <w:r>
        <w:separator/>
      </w:r>
    </w:p>
  </w:endnote>
  <w:endnote w:type="continuationSeparator" w:id="0">
    <w:p w:rsidR="003B67A8" w:rsidRDefault="003B67A8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A8" w:rsidRDefault="003B67A8" w:rsidP="00FB33B8">
      <w:pPr>
        <w:spacing w:after="0" w:line="240" w:lineRule="auto"/>
      </w:pPr>
      <w:r>
        <w:separator/>
      </w:r>
    </w:p>
  </w:footnote>
  <w:footnote w:type="continuationSeparator" w:id="0">
    <w:p w:rsidR="003B67A8" w:rsidRDefault="003B67A8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89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12C1" w:rsidRPr="007212C1" w:rsidRDefault="007212C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212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12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12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C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12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519D" w:rsidRDefault="00B251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C3832"/>
    <w:multiLevelType w:val="hybridMultilevel"/>
    <w:tmpl w:val="7040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54BA3"/>
    <w:multiLevelType w:val="hybridMultilevel"/>
    <w:tmpl w:val="2BDC1FA0"/>
    <w:lvl w:ilvl="0" w:tplc="0E66D78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D87FE1"/>
    <w:multiLevelType w:val="singleLevel"/>
    <w:tmpl w:val="C448BA40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F0044CF"/>
    <w:multiLevelType w:val="hybridMultilevel"/>
    <w:tmpl w:val="29841B68"/>
    <w:lvl w:ilvl="0" w:tplc="2F68F3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211093"/>
    <w:multiLevelType w:val="hybridMultilevel"/>
    <w:tmpl w:val="2CF2C550"/>
    <w:lvl w:ilvl="0" w:tplc="7C8C8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7B8"/>
    <w:rsid w:val="00000C3A"/>
    <w:rsid w:val="00001B6E"/>
    <w:rsid w:val="00022537"/>
    <w:rsid w:val="000333FB"/>
    <w:rsid w:val="0004271D"/>
    <w:rsid w:val="00045C9A"/>
    <w:rsid w:val="00056C5A"/>
    <w:rsid w:val="00057E20"/>
    <w:rsid w:val="000747EB"/>
    <w:rsid w:val="00080569"/>
    <w:rsid w:val="000A3E4A"/>
    <w:rsid w:val="000D525E"/>
    <w:rsid w:val="000D71A5"/>
    <w:rsid w:val="00101E86"/>
    <w:rsid w:val="00111829"/>
    <w:rsid w:val="001339A3"/>
    <w:rsid w:val="00145A6E"/>
    <w:rsid w:val="00171F75"/>
    <w:rsid w:val="001808EE"/>
    <w:rsid w:val="001B054E"/>
    <w:rsid w:val="001C1833"/>
    <w:rsid w:val="001C6184"/>
    <w:rsid w:val="00277049"/>
    <w:rsid w:val="002851B5"/>
    <w:rsid w:val="002A1677"/>
    <w:rsid w:val="002A68BD"/>
    <w:rsid w:val="002F0FA3"/>
    <w:rsid w:val="00303BED"/>
    <w:rsid w:val="00316C69"/>
    <w:rsid w:val="00333B1D"/>
    <w:rsid w:val="0035356C"/>
    <w:rsid w:val="0035457E"/>
    <w:rsid w:val="00384599"/>
    <w:rsid w:val="00390BB3"/>
    <w:rsid w:val="00394C87"/>
    <w:rsid w:val="003A5950"/>
    <w:rsid w:val="003A7B74"/>
    <w:rsid w:val="003B67A8"/>
    <w:rsid w:val="003C6137"/>
    <w:rsid w:val="003D0D27"/>
    <w:rsid w:val="003E3ACE"/>
    <w:rsid w:val="003E54B7"/>
    <w:rsid w:val="003E62AE"/>
    <w:rsid w:val="00412F4E"/>
    <w:rsid w:val="00413F04"/>
    <w:rsid w:val="00426AEE"/>
    <w:rsid w:val="004506A1"/>
    <w:rsid w:val="00492C88"/>
    <w:rsid w:val="004A229C"/>
    <w:rsid w:val="004A4F40"/>
    <w:rsid w:val="004B633C"/>
    <w:rsid w:val="004B6DC5"/>
    <w:rsid w:val="004C0650"/>
    <w:rsid w:val="004F21BB"/>
    <w:rsid w:val="005021FA"/>
    <w:rsid w:val="005056B9"/>
    <w:rsid w:val="00527BD9"/>
    <w:rsid w:val="005626A2"/>
    <w:rsid w:val="00573D8C"/>
    <w:rsid w:val="0057441E"/>
    <w:rsid w:val="00585392"/>
    <w:rsid w:val="00585CC5"/>
    <w:rsid w:val="005904B6"/>
    <w:rsid w:val="00597D6C"/>
    <w:rsid w:val="005A2D4C"/>
    <w:rsid w:val="005B30B3"/>
    <w:rsid w:val="005D07B2"/>
    <w:rsid w:val="005D2299"/>
    <w:rsid w:val="005D7792"/>
    <w:rsid w:val="005D7C7B"/>
    <w:rsid w:val="005E494E"/>
    <w:rsid w:val="005E658C"/>
    <w:rsid w:val="005E66DA"/>
    <w:rsid w:val="005F0B97"/>
    <w:rsid w:val="00605E19"/>
    <w:rsid w:val="00636635"/>
    <w:rsid w:val="006437E4"/>
    <w:rsid w:val="006613DA"/>
    <w:rsid w:val="00667B39"/>
    <w:rsid w:val="006A4408"/>
    <w:rsid w:val="006B2B17"/>
    <w:rsid w:val="006C1050"/>
    <w:rsid w:val="006F05B4"/>
    <w:rsid w:val="006F427A"/>
    <w:rsid w:val="006F744E"/>
    <w:rsid w:val="00701615"/>
    <w:rsid w:val="00715477"/>
    <w:rsid w:val="007212C1"/>
    <w:rsid w:val="00721CBF"/>
    <w:rsid w:val="00744E87"/>
    <w:rsid w:val="00756B11"/>
    <w:rsid w:val="00763897"/>
    <w:rsid w:val="00765DD7"/>
    <w:rsid w:val="00773D9F"/>
    <w:rsid w:val="00774A53"/>
    <w:rsid w:val="00794371"/>
    <w:rsid w:val="007B078F"/>
    <w:rsid w:val="007B0A07"/>
    <w:rsid w:val="007C0E3C"/>
    <w:rsid w:val="007C314E"/>
    <w:rsid w:val="0080560A"/>
    <w:rsid w:val="008119FB"/>
    <w:rsid w:val="008156B9"/>
    <w:rsid w:val="00821864"/>
    <w:rsid w:val="00827676"/>
    <w:rsid w:val="00836ABD"/>
    <w:rsid w:val="0084249F"/>
    <w:rsid w:val="00843F74"/>
    <w:rsid w:val="0085364D"/>
    <w:rsid w:val="00856C65"/>
    <w:rsid w:val="00862FB6"/>
    <w:rsid w:val="00866D18"/>
    <w:rsid w:val="00877FC1"/>
    <w:rsid w:val="008840ED"/>
    <w:rsid w:val="00892E9F"/>
    <w:rsid w:val="008A25E8"/>
    <w:rsid w:val="008A5EEA"/>
    <w:rsid w:val="008B5E27"/>
    <w:rsid w:val="008F1148"/>
    <w:rsid w:val="008F3957"/>
    <w:rsid w:val="00902D71"/>
    <w:rsid w:val="009151AE"/>
    <w:rsid w:val="0091767F"/>
    <w:rsid w:val="00920044"/>
    <w:rsid w:val="00920B5F"/>
    <w:rsid w:val="0097404B"/>
    <w:rsid w:val="00981AB8"/>
    <w:rsid w:val="00992441"/>
    <w:rsid w:val="00993B4A"/>
    <w:rsid w:val="009A4D4D"/>
    <w:rsid w:val="009A65F8"/>
    <w:rsid w:val="009B4B31"/>
    <w:rsid w:val="009C0353"/>
    <w:rsid w:val="009C6D48"/>
    <w:rsid w:val="009D41CD"/>
    <w:rsid w:val="009D48E2"/>
    <w:rsid w:val="009E6D82"/>
    <w:rsid w:val="00A033A4"/>
    <w:rsid w:val="00A23117"/>
    <w:rsid w:val="00A60A9D"/>
    <w:rsid w:val="00A628EC"/>
    <w:rsid w:val="00A7419A"/>
    <w:rsid w:val="00A93CF6"/>
    <w:rsid w:val="00A972D6"/>
    <w:rsid w:val="00AB4870"/>
    <w:rsid w:val="00AC3DE1"/>
    <w:rsid w:val="00AC5018"/>
    <w:rsid w:val="00AE2724"/>
    <w:rsid w:val="00B04935"/>
    <w:rsid w:val="00B0796F"/>
    <w:rsid w:val="00B22BF1"/>
    <w:rsid w:val="00B2519D"/>
    <w:rsid w:val="00B4688A"/>
    <w:rsid w:val="00B557C9"/>
    <w:rsid w:val="00B911EB"/>
    <w:rsid w:val="00B9130C"/>
    <w:rsid w:val="00B95038"/>
    <w:rsid w:val="00BC7F86"/>
    <w:rsid w:val="00BD273F"/>
    <w:rsid w:val="00BE4E0D"/>
    <w:rsid w:val="00C03EFB"/>
    <w:rsid w:val="00C0422E"/>
    <w:rsid w:val="00C0545D"/>
    <w:rsid w:val="00C0617E"/>
    <w:rsid w:val="00C27B6E"/>
    <w:rsid w:val="00C3729B"/>
    <w:rsid w:val="00C500E9"/>
    <w:rsid w:val="00C574A3"/>
    <w:rsid w:val="00C653CC"/>
    <w:rsid w:val="00C70321"/>
    <w:rsid w:val="00C71887"/>
    <w:rsid w:val="00C73967"/>
    <w:rsid w:val="00C918A7"/>
    <w:rsid w:val="00C92B15"/>
    <w:rsid w:val="00C944E9"/>
    <w:rsid w:val="00CA69F2"/>
    <w:rsid w:val="00CB3BF5"/>
    <w:rsid w:val="00CB4A85"/>
    <w:rsid w:val="00CC2929"/>
    <w:rsid w:val="00CC6506"/>
    <w:rsid w:val="00CE022D"/>
    <w:rsid w:val="00CE05FD"/>
    <w:rsid w:val="00CE1EC9"/>
    <w:rsid w:val="00D11518"/>
    <w:rsid w:val="00D2016A"/>
    <w:rsid w:val="00D2033B"/>
    <w:rsid w:val="00D24482"/>
    <w:rsid w:val="00D36F34"/>
    <w:rsid w:val="00D52A5B"/>
    <w:rsid w:val="00D57E9C"/>
    <w:rsid w:val="00D60E40"/>
    <w:rsid w:val="00D61610"/>
    <w:rsid w:val="00D73FD9"/>
    <w:rsid w:val="00D80B57"/>
    <w:rsid w:val="00E3285E"/>
    <w:rsid w:val="00E56F06"/>
    <w:rsid w:val="00E5721D"/>
    <w:rsid w:val="00E60719"/>
    <w:rsid w:val="00E6311A"/>
    <w:rsid w:val="00E73903"/>
    <w:rsid w:val="00E76075"/>
    <w:rsid w:val="00E87334"/>
    <w:rsid w:val="00EA282D"/>
    <w:rsid w:val="00EA713B"/>
    <w:rsid w:val="00EC2265"/>
    <w:rsid w:val="00EC3E7F"/>
    <w:rsid w:val="00EC643F"/>
    <w:rsid w:val="00ED4039"/>
    <w:rsid w:val="00ED6D45"/>
    <w:rsid w:val="00ED70E0"/>
    <w:rsid w:val="00EE01C1"/>
    <w:rsid w:val="00F1331A"/>
    <w:rsid w:val="00F21229"/>
    <w:rsid w:val="00F22459"/>
    <w:rsid w:val="00F31152"/>
    <w:rsid w:val="00F40699"/>
    <w:rsid w:val="00F7639E"/>
    <w:rsid w:val="00F77F21"/>
    <w:rsid w:val="00F86A9D"/>
    <w:rsid w:val="00FA626A"/>
    <w:rsid w:val="00FA6F48"/>
    <w:rsid w:val="00FB2D30"/>
    <w:rsid w:val="00FB33B8"/>
    <w:rsid w:val="00FB7C8A"/>
    <w:rsid w:val="00FC1360"/>
    <w:rsid w:val="00FD580A"/>
    <w:rsid w:val="00FE07B8"/>
    <w:rsid w:val="00FE4D5B"/>
    <w:rsid w:val="00FF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E07B8"/>
    <w:rPr>
      <w:i/>
      <w:iCs/>
    </w:rPr>
  </w:style>
  <w:style w:type="paragraph" w:customStyle="1" w:styleId="s1">
    <w:name w:val="s_1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7B8"/>
  </w:style>
  <w:style w:type="character" w:styleId="a4">
    <w:name w:val="Hyperlink"/>
    <w:basedOn w:val="a0"/>
    <w:uiPriority w:val="99"/>
    <w:semiHidden/>
    <w:unhideWhenUsed/>
    <w:rsid w:val="00FE07B8"/>
    <w:rPr>
      <w:color w:val="0000FF"/>
      <w:u w:val="single"/>
    </w:rPr>
  </w:style>
  <w:style w:type="paragraph" w:customStyle="1" w:styleId="s15">
    <w:name w:val="s_15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B8"/>
  </w:style>
  <w:style w:type="paragraph" w:styleId="a7">
    <w:name w:val="footer"/>
    <w:basedOn w:val="a"/>
    <w:link w:val="a8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B8"/>
  </w:style>
  <w:style w:type="paragraph" w:styleId="a9">
    <w:name w:val="Balloon Text"/>
    <w:basedOn w:val="a"/>
    <w:link w:val="aa"/>
    <w:uiPriority w:val="99"/>
    <w:semiHidden/>
    <w:unhideWhenUsed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22BF1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597D6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597D6C"/>
    <w:pPr>
      <w:widowControl w:val="0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B2519D"/>
    <w:pPr>
      <w:widowControl w:val="0"/>
      <w:autoSpaceDE w:val="0"/>
      <w:autoSpaceDN w:val="0"/>
      <w:adjustRightInd w:val="0"/>
      <w:spacing w:after="0" w:line="341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2519D"/>
    <w:pPr>
      <w:widowControl w:val="0"/>
      <w:autoSpaceDE w:val="0"/>
      <w:autoSpaceDN w:val="0"/>
      <w:adjustRightInd w:val="0"/>
      <w:spacing w:after="0" w:line="30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B2519D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B2519D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Закон Республики Марий Эл "Об административных правонарушениях в Республике Марий 
Эл". Срок проведения независимой антикоррупционной экспертизы с 4 декабря 2020 г. по 10 декабря 2020 г.</_x041e__x043f__x0438__x0441__x0430__x043d__x0438__x0435_>
    <_x041f__x0430__x043f__x043a__x0430_ xmlns="56df7530-7683-463e-aae2-be6d46d554f7">2020 год</_x041f__x0430__x043f__x043a__x0430_>
    <_dlc_DocId xmlns="57504d04-691e-4fc4-8f09-4f19fdbe90f6">XXJ7TYMEEKJ2-377-150</_dlc_DocId>
    <_dlc_DocIdUrl xmlns="57504d04-691e-4fc4-8f09-4f19fdbe90f6">
      <Url>https://vip.gov.mari.ru/mecon/_layouts/DocIdRedir.aspx?ID=XXJ7TYMEEKJ2-377-150</Url>
      <Description>XXJ7TYMEEKJ2-377-150</Description>
    </_dlc_DocIdUrl>
  </documentManagement>
</p:properties>
</file>

<file path=customXml/itemProps1.xml><?xml version="1.0" encoding="utf-8"?>
<ds:datastoreItem xmlns:ds="http://schemas.openxmlformats.org/officeDocument/2006/customXml" ds:itemID="{19F7759E-362D-46C8-BCFD-2488127F168E}"/>
</file>

<file path=customXml/itemProps2.xml><?xml version="1.0" encoding="utf-8"?>
<ds:datastoreItem xmlns:ds="http://schemas.openxmlformats.org/officeDocument/2006/customXml" ds:itemID="{4E77A8B0-D299-48F3-B6E3-D6E7E68E0906}"/>
</file>

<file path=customXml/itemProps3.xml><?xml version="1.0" encoding="utf-8"?>
<ds:datastoreItem xmlns:ds="http://schemas.openxmlformats.org/officeDocument/2006/customXml" ds:itemID="{07F52AE5-C7F0-409A-8FA0-F1DC59D37B98}"/>
</file>

<file path=customXml/itemProps4.xml><?xml version="1.0" encoding="utf-8"?>
<ds:datastoreItem xmlns:ds="http://schemas.openxmlformats.org/officeDocument/2006/customXml" ds:itemID="{78D4DAF1-6A22-4FE7-9FC0-E3E4E5CFC7AE}"/>
</file>

<file path=customXml/itemProps5.xml><?xml version="1.0" encoding="utf-8"?>
<ds:datastoreItem xmlns:ds="http://schemas.openxmlformats.org/officeDocument/2006/customXml" ds:itemID="{946DAB3A-A2C3-453F-88D3-EB8533089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admin1</dc:creator>
  <cp:lastModifiedBy>Зинаида</cp:lastModifiedBy>
  <cp:revision>21</cp:revision>
  <cp:lastPrinted>2020-12-01T10:38:00Z</cp:lastPrinted>
  <dcterms:created xsi:type="dcterms:W3CDTF">2020-10-10T05:52:00Z</dcterms:created>
  <dcterms:modified xsi:type="dcterms:W3CDTF">2020-12-03T06:27:00Z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8b99d567-7b11-4fbe-96e1-e5fa8ca03af8</vt:lpwstr>
  </property>
</Properties>
</file>